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DDB" w:rsidRDefault="009854B2">
      <w:pPr>
        <w:pStyle w:val="30"/>
        <w:framePr w:w="10834" w:h="1666" w:hRule="exact" w:wrap="none" w:vAnchor="page" w:hAnchor="page" w:x="820" w:y="1158"/>
        <w:shd w:val="clear" w:color="auto" w:fill="auto"/>
        <w:ind w:right="20"/>
      </w:pPr>
      <w:r>
        <w:t>Информация</w:t>
      </w:r>
    </w:p>
    <w:p w:rsidR="00FD0DDB" w:rsidRDefault="009854B2">
      <w:pPr>
        <w:pStyle w:val="30"/>
        <w:framePr w:w="10834" w:h="1666" w:hRule="exact" w:wrap="none" w:vAnchor="page" w:hAnchor="page" w:x="820" w:y="1158"/>
        <w:shd w:val="clear" w:color="auto" w:fill="auto"/>
        <w:ind w:right="20"/>
      </w:pPr>
      <w:r>
        <w:t>о результатах контрольного мероприятия</w:t>
      </w:r>
      <w:r>
        <w:br/>
        <w:t>«Проверка финансово-хозяйственной деятельности открытого акционерного</w:t>
      </w:r>
      <w:r>
        <w:br/>
        <w:t>общества «Корпорация развития Омской области», доля собственности Омской</w:t>
      </w:r>
      <w:r>
        <w:br/>
        <w:t>области в уставном капитале которого составляет 100 процентов,</w:t>
      </w:r>
      <w:r>
        <w:t xml:space="preserve"> за 2015 год»</w:t>
      </w:r>
    </w:p>
    <w:p w:rsidR="00FD0DDB" w:rsidRDefault="009854B2">
      <w:pPr>
        <w:pStyle w:val="20"/>
        <w:framePr w:w="10834" w:h="12609" w:hRule="exact" w:wrap="none" w:vAnchor="page" w:hAnchor="page" w:x="820" w:y="3414"/>
        <w:numPr>
          <w:ilvl w:val="0"/>
          <w:numId w:val="1"/>
        </w:numPr>
        <w:shd w:val="clear" w:color="auto" w:fill="auto"/>
        <w:tabs>
          <w:tab w:val="left" w:pos="1402"/>
        </w:tabs>
        <w:spacing w:before="0"/>
        <w:ind w:left="340" w:right="340" w:firstLine="700"/>
      </w:pPr>
      <w:r>
        <w:rPr>
          <w:rStyle w:val="21"/>
        </w:rPr>
        <w:t xml:space="preserve">Основание для проведения контрольного мероприятия: </w:t>
      </w:r>
      <w:r>
        <w:t>пункт 1.80 плана работы Контрольно-счетной палаты Омской области на 2016 год, распоряжение председателя Контрольно-счетной палаты Омской области от 19.05.2016 № 80.</w:t>
      </w:r>
    </w:p>
    <w:p w:rsidR="00FD0DDB" w:rsidRDefault="009854B2">
      <w:pPr>
        <w:pStyle w:val="20"/>
        <w:framePr w:w="10834" w:h="12609" w:hRule="exact" w:wrap="none" w:vAnchor="page" w:hAnchor="page" w:x="820" w:y="3414"/>
        <w:numPr>
          <w:ilvl w:val="0"/>
          <w:numId w:val="1"/>
        </w:numPr>
        <w:shd w:val="clear" w:color="auto" w:fill="auto"/>
        <w:tabs>
          <w:tab w:val="left" w:pos="1402"/>
        </w:tabs>
        <w:spacing w:before="0"/>
        <w:ind w:left="340" w:right="340" w:firstLine="700"/>
      </w:pPr>
      <w:r>
        <w:rPr>
          <w:rStyle w:val="21"/>
        </w:rPr>
        <w:t>Объект контрольного меропр</w:t>
      </w:r>
      <w:r>
        <w:rPr>
          <w:rStyle w:val="21"/>
        </w:rPr>
        <w:t xml:space="preserve">иятия: </w:t>
      </w:r>
      <w:r>
        <w:t>открытое акционерное общество «Корпорация развития Омской области» (далее - Корпорация, Общество).</w:t>
      </w:r>
    </w:p>
    <w:p w:rsidR="00FD0DDB" w:rsidRDefault="009854B2">
      <w:pPr>
        <w:pStyle w:val="20"/>
        <w:framePr w:w="10834" w:h="12609" w:hRule="exact" w:wrap="none" w:vAnchor="page" w:hAnchor="page" w:x="820" w:y="3414"/>
        <w:numPr>
          <w:ilvl w:val="0"/>
          <w:numId w:val="1"/>
        </w:numPr>
        <w:shd w:val="clear" w:color="auto" w:fill="auto"/>
        <w:tabs>
          <w:tab w:val="left" w:pos="1402"/>
        </w:tabs>
        <w:spacing w:before="0"/>
        <w:ind w:left="340" w:firstLine="700"/>
      </w:pPr>
      <w:r>
        <w:rPr>
          <w:rStyle w:val="21"/>
        </w:rPr>
        <w:t xml:space="preserve">Проверяемый период: </w:t>
      </w:r>
      <w:r>
        <w:t>с 01.01.2015 по 31.12.2015.</w:t>
      </w:r>
    </w:p>
    <w:p w:rsidR="00FD0DDB" w:rsidRDefault="009854B2">
      <w:pPr>
        <w:pStyle w:val="30"/>
        <w:framePr w:w="10834" w:h="12609" w:hRule="exact" w:wrap="none" w:vAnchor="page" w:hAnchor="page" w:x="820" w:y="3414"/>
        <w:numPr>
          <w:ilvl w:val="0"/>
          <w:numId w:val="1"/>
        </w:numPr>
        <w:shd w:val="clear" w:color="auto" w:fill="auto"/>
        <w:tabs>
          <w:tab w:val="left" w:pos="1402"/>
        </w:tabs>
        <w:ind w:left="340" w:right="340" w:firstLine="700"/>
        <w:jc w:val="both"/>
      </w:pPr>
      <w:r>
        <w:t xml:space="preserve">Сроки проведения контрольного мероприятия: </w:t>
      </w:r>
      <w:r>
        <w:rPr>
          <w:rStyle w:val="31"/>
        </w:rPr>
        <w:t>с 23.05.2016 по 03.06.2016;</w:t>
      </w:r>
    </w:p>
    <w:p w:rsidR="00FD0DDB" w:rsidRDefault="009854B2">
      <w:pPr>
        <w:pStyle w:val="30"/>
        <w:framePr w:w="10834" w:h="12609" w:hRule="exact" w:wrap="none" w:vAnchor="page" w:hAnchor="page" w:x="820" w:y="3414"/>
        <w:numPr>
          <w:ilvl w:val="0"/>
          <w:numId w:val="1"/>
        </w:numPr>
        <w:shd w:val="clear" w:color="auto" w:fill="auto"/>
        <w:tabs>
          <w:tab w:val="left" w:pos="1402"/>
        </w:tabs>
        <w:ind w:left="340" w:firstLine="700"/>
        <w:jc w:val="both"/>
      </w:pPr>
      <w:r>
        <w:t>Результаты контрольного меропри</w:t>
      </w:r>
      <w:r>
        <w:t>ятия:</w:t>
      </w:r>
      <w:bookmarkStart w:id="0" w:name="_GoBack"/>
      <w:bookmarkEnd w:id="0"/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left="340" w:right="340" w:firstLine="700"/>
      </w:pPr>
      <w:r>
        <w:t xml:space="preserve">Общество учреждено в соответствии с Федеральным законом от 26.12.1995 № 208-ФЗ «Об акционерных обществах» (далее - Закон об акционерных обществах), Законом Омской области от 06.07.2005 № 652-ОЗ «Об управлении собственностью Омской области», </w:t>
      </w:r>
      <w:r>
        <w:t>распоряжением Правительства Омской области от 22.05.2013 №</w:t>
      </w:r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left="340" w:right="340"/>
      </w:pPr>
      <w:r>
        <w:t xml:space="preserve">73 «Об участии Омской области в создании открытого акционерного общества «Корпорация развития Омской области» и распоряжением Министерства имущественных отношений Омской области (далее - </w:t>
      </w:r>
      <w:proofErr w:type="spellStart"/>
      <w:r>
        <w:t>Минимущест</w:t>
      </w:r>
      <w:r>
        <w:t>во</w:t>
      </w:r>
      <w:proofErr w:type="spellEnd"/>
      <w:r>
        <w:t>) от 17.07.2013 № 1301-р «Об учреждении открытого акционерного общества «Корпорация развития Омской области».</w:t>
      </w:r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left="340" w:right="340" w:firstLine="700"/>
      </w:pPr>
      <w:r>
        <w:t xml:space="preserve">Единственным учредителем Общества, владеющим 100 процентным пакетом акций, является Омская область в лице </w:t>
      </w:r>
      <w:proofErr w:type="spellStart"/>
      <w:r>
        <w:t>Минимущества</w:t>
      </w:r>
      <w:proofErr w:type="spellEnd"/>
      <w:r>
        <w:t>.</w:t>
      </w:r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left="340" w:right="340" w:firstLine="700"/>
      </w:pPr>
      <w:r>
        <w:t>Корпорация является комм</w:t>
      </w:r>
      <w:r>
        <w:t>ерческой организацией и действует в соответствии с Законом об акционерных обществах, иными нормативно-правовыми актами Российской Федерации и Уставом. Филиалов и представительств не имеет.</w:t>
      </w:r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left="340" w:right="340" w:firstLine="700"/>
      </w:pPr>
      <w:r>
        <w:t>Контрольно-счетной палатой второй год подряд проводится проверка фи</w:t>
      </w:r>
      <w:r>
        <w:t xml:space="preserve">нансово-хозяйственной деятельности </w:t>
      </w:r>
      <w:proofErr w:type="spellStart"/>
      <w:r>
        <w:t>Общесва</w:t>
      </w:r>
      <w:proofErr w:type="spellEnd"/>
      <w:r>
        <w:t>. В 2015 году Корпорация работала как корпоративный агент правительства Омской области, оказывая консультационную и информационную помощь инициаторам проектов, органам исполнительной власти, местного самоуправления</w:t>
      </w:r>
      <w:r>
        <w:t xml:space="preserve"> по привлечению инвесторов, организации государственно-частного партнерства.</w:t>
      </w:r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firstLine="740"/>
      </w:pPr>
      <w:r>
        <w:t>По сравнению с прошлогодней проверкой хочется отметить, что деятельность Корпорации по работе с инвесторами стала четкой и прозрачной, информация, отраженная в годовом отчете Обще</w:t>
      </w:r>
      <w:r>
        <w:t xml:space="preserve">ства, </w:t>
      </w:r>
      <w:proofErr w:type="gramStart"/>
      <w:r>
        <w:t>достоверна</w:t>
      </w:r>
      <w:proofErr w:type="gramEnd"/>
      <w:r>
        <w:t xml:space="preserve"> и подтверждена соответствующими документами, недостатки, установленные предыдущей проверкой, были учтены и устранены.</w:t>
      </w:r>
    </w:p>
    <w:p w:rsidR="00FD0DDB" w:rsidRDefault="009854B2">
      <w:pPr>
        <w:pStyle w:val="20"/>
        <w:framePr w:w="10834" w:h="12609" w:hRule="exact" w:wrap="none" w:vAnchor="page" w:hAnchor="page" w:x="820" w:y="3414"/>
        <w:shd w:val="clear" w:color="auto" w:fill="auto"/>
        <w:spacing w:before="0"/>
        <w:ind w:firstLine="740"/>
      </w:pPr>
      <w:r>
        <w:t>Федеральным «Агентством стратегических инициатив по продвижению новых проектов» в ноябре 2015 года был проведен мониторин</w:t>
      </w:r>
      <w:r>
        <w:t xml:space="preserve">г </w:t>
      </w:r>
      <w:proofErr w:type="gramStart"/>
      <w:r>
        <w:t>функционирования требований Стандарта деятельности органов исполнительной власти субъекта Российской Федерации</w:t>
      </w:r>
      <w:proofErr w:type="gramEnd"/>
      <w:r>
        <w:t xml:space="preserve"> по обеспечению благоприятного инвестиционного климата. Омская область</w:t>
      </w:r>
    </w:p>
    <w:p w:rsidR="00FD0DDB" w:rsidRDefault="00FD0DDB">
      <w:pPr>
        <w:rPr>
          <w:sz w:val="2"/>
          <w:szCs w:val="2"/>
        </w:rPr>
        <w:sectPr w:rsidR="00FD0D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D0DDB" w:rsidRDefault="009854B2">
      <w:pPr>
        <w:pStyle w:val="a5"/>
        <w:framePr w:wrap="none" w:vAnchor="page" w:hAnchor="page" w:x="6155" w:y="725"/>
        <w:shd w:val="clear" w:color="auto" w:fill="auto"/>
        <w:spacing w:line="190" w:lineRule="exact"/>
      </w:pPr>
      <w:r>
        <w:lastRenderedPageBreak/>
        <w:t>2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</w:pPr>
      <w:r>
        <w:t>по результатам мониторинга внедрения Стандарта на</w:t>
      </w:r>
      <w:r>
        <w:t xml:space="preserve">брала 88 процентов из 100. По итогам </w:t>
      </w:r>
      <w:proofErr w:type="gramStart"/>
      <w:r>
        <w:t>рейтинга информационной открытости региональных корпораций развития России</w:t>
      </w:r>
      <w:proofErr w:type="gramEnd"/>
      <w:r>
        <w:t xml:space="preserve"> за 2015 год Корпорация заняла 4 место из 44.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firstLine="740"/>
      </w:pPr>
      <w:r>
        <w:t>Корпорацией разработан и утвержден Губернатором «Регламент сопровождения инвестиционных проектов по</w:t>
      </w:r>
      <w:r>
        <w:t xml:space="preserve"> принципу «одного окна» на территории Омской области».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firstLine="740"/>
      </w:pPr>
      <w:r>
        <w:t>Обществом оказана 281 консультация инвесторам; подобрано и предложено инициаторам 35 земельных участков и 8 производственных помещений для размещения инвестиционных проектов; подготовлено (скорректиров</w:t>
      </w:r>
      <w:r>
        <w:t>ано) 5 финансовых моделей; разработан 1 бизнес-план в рамках работы по сопровождению инвестиционных проектов; обеспечено оформление права собственности Омской области на земельные участки общей площадью 208,9 га в целях создания первого индустриального пар</w:t>
      </w:r>
      <w:r>
        <w:t>ка на ул. 2-я Солнечная (г. Омск); подготовлено (скорректировано) 11 инвестиционных предложений по проектам с целью продвижения инвестиционных проектов, поиска источников финансирования и рынков сбыта продукции; утвержден Регламент работы Проектного офиса.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firstLine="740"/>
      </w:pPr>
      <w:r>
        <w:t>Количество инвестиционных проектов, сопровождаемых в рамках работы Проектного офиса Омской области, по итогам 2015 года составило 70 шт.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firstLine="740"/>
      </w:pPr>
      <w:r>
        <w:t>Общий объем инвестиций по проектам, находящимся на сопровождении Корпорации в 2015 году, 347 млн. рублей.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firstLine="740"/>
      </w:pPr>
      <w:r>
        <w:t>В целях реал</w:t>
      </w:r>
      <w:r>
        <w:t>изации инвестиционной стратегии Омской области, поиска решений проблем инвесторов, обмена практическим опытом в области привлечения инвестиций проведены 8 публичных мероприятий (общее количество участников составило более 180 человек).</w:t>
      </w:r>
    </w:p>
    <w:p w:rsidR="00FD0DDB" w:rsidRDefault="009854B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firstLine="740"/>
      </w:pPr>
      <w:r>
        <w:t>В 2015 году Корпорац</w:t>
      </w:r>
      <w:r>
        <w:t>ией на выполнение мероприятий использовано 18 млн. рублей средств областного бюджета (в 2014 году - 26,7 млн. рублей), нарушений в расходовании средств не установлено. Штатная численность в 2015 году по сравнению с 2014 годом была сокращена на 6,5 ед. (с 2</w:t>
      </w:r>
      <w:r>
        <w:t xml:space="preserve">7,5 до 21 ед.) и ежемесячный фонд заработной платы уменьшен </w:t>
      </w:r>
      <w:proofErr w:type="gramStart"/>
      <w:r>
        <w:t>на</w:t>
      </w:r>
      <w:proofErr w:type="gramEnd"/>
      <w:r>
        <w:t xml:space="preserve"> 240 тыс. рублей или на 16 процентов.</w:t>
      </w:r>
    </w:p>
    <w:p w:rsidR="00FD0DDB" w:rsidRDefault="009854B2" w:rsidP="005E343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right="340"/>
      </w:pPr>
      <w:r>
        <w:t>По результатам финансово-хозяйственной деятельности Общества за 2015 год чистая прибыль Общества составила 45,0 тыс. рублей, что на 1 906,0 тыс. рублей ниже</w:t>
      </w:r>
      <w:r>
        <w:t xml:space="preserve"> уровня 2014 года.</w:t>
      </w:r>
    </w:p>
    <w:p w:rsidR="00FD0DDB" w:rsidRDefault="009854B2" w:rsidP="005E343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right="340" w:firstLine="709"/>
      </w:pPr>
      <w:r>
        <w:t>В ходе проверки установлено, что план по ключевым показателям эффективности деятельности Обществом не выполнен.</w:t>
      </w:r>
    </w:p>
    <w:p w:rsidR="00FD0DDB" w:rsidRDefault="009854B2" w:rsidP="005E343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right="340" w:firstLine="709"/>
      </w:pPr>
      <w:r>
        <w:t xml:space="preserve">Основной причиной невыполнения плановых значений показателей К2 «рентабельность акционерного (собственного) капитала </w:t>
      </w:r>
      <w:r>
        <w:rPr>
          <w:lang w:val="en-US" w:eastAsia="en-US" w:bidi="en-US"/>
        </w:rPr>
        <w:t>ROE</w:t>
      </w:r>
      <w:r w:rsidRPr="005E3432">
        <w:rPr>
          <w:lang w:eastAsia="en-US" w:bidi="en-US"/>
        </w:rPr>
        <w:t xml:space="preserve">», </w:t>
      </w:r>
      <w:proofErr w:type="gramStart"/>
      <w:r>
        <w:t>КЗ</w:t>
      </w:r>
      <w:proofErr w:type="gramEnd"/>
      <w:r>
        <w:t xml:space="preserve"> «отношение внебюджетных поступлений Общества к бюджетным» и К4 «динамика удельной выручки за год из расчета на одного сотрудника (рост к предыдущему году)» согласно годовому отчету Общества за 2015 год, утвержденному решением совета директоров от 19.04.20</w:t>
      </w:r>
      <w:r>
        <w:t xml:space="preserve">16 (протокол № 17), является </w:t>
      </w:r>
      <w:proofErr w:type="spellStart"/>
      <w:r>
        <w:t>недополучение</w:t>
      </w:r>
      <w:proofErr w:type="spellEnd"/>
      <w:r>
        <w:t xml:space="preserve"> выручки от коммерческой деятельности Общества.</w:t>
      </w:r>
    </w:p>
    <w:p w:rsidR="00FD0DDB" w:rsidRDefault="009854B2" w:rsidP="005E343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right="340" w:firstLine="709"/>
      </w:pPr>
      <w:r>
        <w:t>Также выявлено, что положение о материальном стимулировании (премировании) генерального директора Корпорации советом директоров не утверждено и отсутствует система по</w:t>
      </w:r>
      <w:r>
        <w:t>казателей эффективности его деятельности.</w:t>
      </w:r>
    </w:p>
    <w:p w:rsidR="00FD0DDB" w:rsidRDefault="009854B2" w:rsidP="005E3432">
      <w:pPr>
        <w:pStyle w:val="20"/>
        <w:framePr w:w="10848" w:h="14870" w:hRule="exact" w:wrap="none" w:vAnchor="page" w:hAnchor="page" w:x="813" w:y="1154"/>
        <w:shd w:val="clear" w:color="auto" w:fill="auto"/>
        <w:spacing w:before="0"/>
        <w:ind w:right="340" w:firstLine="709"/>
      </w:pPr>
      <w:r>
        <w:t>Кроме этого, в нарушение п. 6.4. Соглашения о предоставлении субсидии от 29.05.2015 Обществом не произведен возврат в областной бюджет остатка неиспользованной субсидии по состоянию на 30.06.2016 в сумме 486,4 тыс.</w:t>
      </w:r>
      <w:r>
        <w:t xml:space="preserve"> рублей.</w:t>
      </w:r>
    </w:p>
    <w:p w:rsidR="00FD0DDB" w:rsidRDefault="00FD0DDB" w:rsidP="005E3432">
      <w:pPr>
        <w:ind w:firstLine="1134"/>
        <w:rPr>
          <w:sz w:val="2"/>
          <w:szCs w:val="2"/>
        </w:rPr>
        <w:sectPr w:rsidR="00FD0D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D0DDB" w:rsidRDefault="009854B2">
      <w:pPr>
        <w:pStyle w:val="a5"/>
        <w:framePr w:wrap="none" w:vAnchor="page" w:hAnchor="page" w:x="6160" w:y="725"/>
        <w:shd w:val="clear" w:color="auto" w:fill="auto"/>
        <w:spacing w:line="190" w:lineRule="exact"/>
      </w:pPr>
      <w:r>
        <w:lastRenderedPageBreak/>
        <w:t>3</w:t>
      </w:r>
    </w:p>
    <w:p w:rsidR="00FD0DDB" w:rsidRDefault="009854B2" w:rsidP="005E3432">
      <w:pPr>
        <w:pStyle w:val="20"/>
        <w:framePr w:w="10848" w:h="6112" w:hRule="exact" w:wrap="none" w:vAnchor="page" w:hAnchor="page" w:x="470" w:y="805"/>
        <w:shd w:val="clear" w:color="auto" w:fill="auto"/>
        <w:tabs>
          <w:tab w:val="left" w:pos="10773"/>
        </w:tabs>
        <w:spacing w:before="0"/>
        <w:ind w:left="320" w:right="77" w:firstLine="700"/>
      </w:pPr>
      <w:r>
        <w:t>На сегодня</w:t>
      </w:r>
      <w:r>
        <w:rPr>
          <w:rStyle w:val="22"/>
        </w:rPr>
        <w:t>ш</w:t>
      </w:r>
      <w:r>
        <w:t>ний день в Корпорации числится один сотрудник, занимающийся ее ликвидацией в связи с решением Губернатора Омской области об оптимизации деятельности организаций, созданных Правительством Омской области. Функции К</w:t>
      </w:r>
      <w:r>
        <w:t>орпорации в полном объеме переданы АО «Агентство развития и инвестиций Омской области», в связи с этим дальнейшая деятельность Общества нецелесообразна.</w:t>
      </w:r>
    </w:p>
    <w:p w:rsidR="00FD0DDB" w:rsidRDefault="009854B2" w:rsidP="005E3432">
      <w:pPr>
        <w:pStyle w:val="30"/>
        <w:framePr w:w="10848" w:h="6112" w:hRule="exact" w:wrap="none" w:vAnchor="page" w:hAnchor="page" w:x="470" w:y="805"/>
        <w:numPr>
          <w:ilvl w:val="0"/>
          <w:numId w:val="1"/>
        </w:numPr>
        <w:shd w:val="clear" w:color="auto" w:fill="auto"/>
        <w:tabs>
          <w:tab w:val="left" w:pos="1342"/>
        </w:tabs>
        <w:ind w:left="320" w:firstLine="673"/>
        <w:jc w:val="both"/>
      </w:pPr>
      <w:r>
        <w:t>По результатам контрольного мероприятия:</w:t>
      </w:r>
    </w:p>
    <w:p w:rsidR="005E3432" w:rsidRDefault="005E3432" w:rsidP="005E3432">
      <w:pPr>
        <w:pStyle w:val="30"/>
        <w:framePr w:w="10848" w:h="6112" w:hRule="exact" w:wrap="none" w:vAnchor="page" w:hAnchor="page" w:x="470" w:y="805"/>
        <w:shd w:val="clear" w:color="auto" w:fill="auto"/>
        <w:tabs>
          <w:tab w:val="left" w:pos="1342"/>
        </w:tabs>
        <w:spacing w:line="240" w:lineRule="auto"/>
        <w:ind w:left="318" w:firstLine="533"/>
        <w:jc w:val="both"/>
        <w:rPr>
          <w:b w:val="0"/>
          <w:bCs w:val="0"/>
          <w:szCs w:val="26"/>
        </w:rPr>
      </w:pPr>
      <w:r>
        <w:rPr>
          <w:b w:val="0"/>
          <w:bCs w:val="0"/>
          <w:szCs w:val="26"/>
        </w:rPr>
        <w:t>К</w:t>
      </w:r>
      <w:r w:rsidRPr="005E3432">
        <w:rPr>
          <w:b w:val="0"/>
          <w:bCs w:val="0"/>
          <w:szCs w:val="26"/>
        </w:rPr>
        <w:t>опия отчета о результатах контрольного мероприятия направлена комитету Законодательного Собрания Омской области по экономической политике и инвестициям</w:t>
      </w:r>
      <w:r>
        <w:rPr>
          <w:b w:val="0"/>
          <w:bCs w:val="0"/>
          <w:szCs w:val="26"/>
        </w:rPr>
        <w:t>.</w:t>
      </w:r>
    </w:p>
    <w:p w:rsidR="005E3432" w:rsidRPr="00527139" w:rsidRDefault="005E3432" w:rsidP="005E3432">
      <w:pPr>
        <w:pStyle w:val="20"/>
        <w:framePr w:w="10848" w:h="6112" w:hRule="exact" w:wrap="none" w:vAnchor="page" w:hAnchor="page" w:x="470" w:y="805"/>
        <w:numPr>
          <w:ilvl w:val="0"/>
          <w:numId w:val="1"/>
        </w:numPr>
        <w:shd w:val="clear" w:color="auto" w:fill="auto"/>
        <w:spacing w:before="0" w:line="240" w:lineRule="auto"/>
        <w:ind w:firstLine="993"/>
        <w:rPr>
          <w:b/>
        </w:rPr>
      </w:pPr>
      <w:r w:rsidRPr="00C20F57">
        <w:rPr>
          <w:b/>
        </w:rPr>
        <w:t xml:space="preserve">Принятые решения и меры по </w:t>
      </w:r>
      <w:r>
        <w:rPr>
          <w:b/>
        </w:rPr>
        <w:t>устранению выявленных нарушений</w:t>
      </w:r>
    </w:p>
    <w:p w:rsidR="00FD0DDB" w:rsidRDefault="005E3432" w:rsidP="005E3432">
      <w:pPr>
        <w:pStyle w:val="20"/>
        <w:framePr w:w="10848" w:h="6112" w:hRule="exact" w:wrap="none" w:vAnchor="page" w:hAnchor="page" w:x="470" w:y="805"/>
        <w:shd w:val="clear" w:color="auto" w:fill="auto"/>
        <w:spacing w:before="0"/>
        <w:ind w:left="320" w:right="340" w:firstLine="700"/>
      </w:pPr>
      <w:r>
        <w:t>О</w:t>
      </w:r>
      <w:r w:rsidR="009854B2">
        <w:t xml:space="preserve">тчет о результатах контрольного мероприятия рассмотрен </w:t>
      </w:r>
      <w:r w:rsidR="009854B2">
        <w:t>комитетом Законодательного собрания Омской области по экономической политике и инвестициям и принят к сведению.</w:t>
      </w:r>
    </w:p>
    <w:p w:rsidR="00FD0DDB" w:rsidRDefault="009854B2" w:rsidP="005E3432">
      <w:pPr>
        <w:pStyle w:val="20"/>
        <w:framePr w:wrap="none" w:vAnchor="page" w:hAnchor="page" w:x="1168" w:y="7754"/>
        <w:shd w:val="clear" w:color="auto" w:fill="auto"/>
        <w:spacing w:before="0" w:line="280" w:lineRule="exact"/>
        <w:jc w:val="left"/>
      </w:pPr>
      <w:r>
        <w:t>Аудитор</w:t>
      </w:r>
    </w:p>
    <w:p w:rsidR="00FD0DDB" w:rsidRDefault="009854B2" w:rsidP="005E3432">
      <w:pPr>
        <w:pStyle w:val="20"/>
        <w:framePr w:wrap="none" w:vAnchor="page" w:hAnchor="page" w:x="906" w:y="7737"/>
        <w:shd w:val="clear" w:color="auto" w:fill="auto"/>
        <w:spacing w:before="0" w:line="280" w:lineRule="exact"/>
        <w:ind w:left="8525"/>
        <w:jc w:val="left"/>
      </w:pPr>
      <w:r>
        <w:t>Л.В. Шевченко</w:t>
      </w:r>
    </w:p>
    <w:p w:rsidR="00FD0DDB" w:rsidRDefault="00FD0DDB">
      <w:pPr>
        <w:rPr>
          <w:sz w:val="2"/>
          <w:szCs w:val="2"/>
        </w:rPr>
      </w:pPr>
    </w:p>
    <w:sectPr w:rsidR="00FD0DD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4B2" w:rsidRDefault="009854B2">
      <w:r>
        <w:separator/>
      </w:r>
    </w:p>
  </w:endnote>
  <w:endnote w:type="continuationSeparator" w:id="0">
    <w:p w:rsidR="009854B2" w:rsidRDefault="0098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4B2" w:rsidRDefault="009854B2"/>
  </w:footnote>
  <w:footnote w:type="continuationSeparator" w:id="0">
    <w:p w:rsidR="009854B2" w:rsidRDefault="009854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7227"/>
    <w:multiLevelType w:val="multilevel"/>
    <w:tmpl w:val="0B1C9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072479"/>
    <w:multiLevelType w:val="multilevel"/>
    <w:tmpl w:val="0B1C9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383548"/>
    <w:multiLevelType w:val="multilevel"/>
    <w:tmpl w:val="ACBAF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DB"/>
    <w:rsid w:val="005E3432"/>
    <w:rsid w:val="009854B2"/>
    <w:rsid w:val="00FD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Default">
    <w:name w:val="Default"/>
    <w:rsid w:val="005E3432"/>
    <w:pPr>
      <w:widowControl/>
      <w:autoSpaceDE w:val="0"/>
      <w:autoSpaceDN w:val="0"/>
      <w:adjustRightInd w:val="0"/>
    </w:pPr>
    <w:rPr>
      <w:rFonts w:ascii="Sylfaen" w:hAnsi="Sylfaen" w:cs="Sylfaen"/>
      <w:color w:val="00000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Default">
    <w:name w:val="Default"/>
    <w:rsid w:val="005E3432"/>
    <w:pPr>
      <w:widowControl/>
      <w:autoSpaceDE w:val="0"/>
      <w:autoSpaceDN w:val="0"/>
      <w:adjustRightInd w:val="0"/>
    </w:pPr>
    <w:rPr>
      <w:rFonts w:ascii="Sylfaen" w:hAnsi="Sylfaen" w:cs="Sylfae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2016-09-22T08:03:00Z</dcterms:created>
  <dcterms:modified xsi:type="dcterms:W3CDTF">2016-09-22T08:03:00Z</dcterms:modified>
</cp:coreProperties>
</file>