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D0" w:rsidRDefault="001A2156">
      <w:pPr>
        <w:tabs>
          <w:tab w:val="left" w:pos="2343"/>
          <w:tab w:val="center" w:pos="510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КОНТРОЛЬНО - СЧЕТНАЯ ПАЛАТА</w:t>
      </w:r>
    </w:p>
    <w:p w:rsidR="00871AD0" w:rsidRDefault="001A21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ОМСКОЙ ОБЛАСТИ</w:t>
      </w:r>
    </w:p>
    <w:p w:rsidR="00871AD0" w:rsidRDefault="00871AD0">
      <w:pPr>
        <w:jc w:val="center"/>
        <w:rPr>
          <w:b/>
          <w:sz w:val="32"/>
          <w:szCs w:val="32"/>
        </w:rPr>
      </w:pPr>
    </w:p>
    <w:p w:rsidR="00871AD0" w:rsidRDefault="001A21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Р И К А З  </w:t>
      </w:r>
    </w:p>
    <w:p w:rsidR="00871AD0" w:rsidRDefault="00871AD0">
      <w:pPr>
        <w:ind w:left="-540" w:right="-981"/>
        <w:jc w:val="center"/>
        <w:rPr>
          <w:b/>
          <w:sz w:val="32"/>
        </w:rPr>
      </w:pPr>
    </w:p>
    <w:p w:rsidR="00871AD0" w:rsidRDefault="001A2156">
      <w:pPr>
        <w:ind w:right="-13"/>
        <w:rPr>
          <w:sz w:val="28"/>
          <w:szCs w:val="28"/>
        </w:rPr>
      </w:pPr>
      <w:r>
        <w:rPr>
          <w:sz w:val="28"/>
          <w:szCs w:val="28"/>
        </w:rPr>
        <w:t xml:space="preserve">«14» ноября 2014 года          </w:t>
      </w:r>
      <w:r>
        <w:rPr>
          <w:sz w:val="28"/>
          <w:szCs w:val="28"/>
        </w:rPr>
        <w:tab/>
        <w:t xml:space="preserve">                                                                      </w:t>
      </w:r>
      <w:r>
        <w:rPr>
          <w:sz w:val="28"/>
          <w:szCs w:val="28"/>
        </w:rPr>
        <w:tab/>
        <w:t xml:space="preserve">             № 20</w:t>
      </w:r>
    </w:p>
    <w:p w:rsidR="00871AD0" w:rsidRDefault="001A215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Омск</w:t>
      </w:r>
    </w:p>
    <w:p w:rsidR="00871AD0" w:rsidRDefault="00871AD0">
      <w:pPr>
        <w:jc w:val="center"/>
        <w:rPr>
          <w:b/>
          <w:sz w:val="32"/>
          <w:szCs w:val="32"/>
        </w:rPr>
      </w:pPr>
    </w:p>
    <w:p w:rsidR="00871AD0" w:rsidRDefault="001A21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состава комиссии </w:t>
      </w:r>
      <w:r>
        <w:rPr>
          <w:sz w:val="28"/>
          <w:szCs w:val="28"/>
        </w:rPr>
        <w:t>Контрольно-счетной палаты Омской области</w:t>
      </w:r>
    </w:p>
    <w:p w:rsidR="00871AD0" w:rsidRDefault="001A215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соблюдению требований к служебному поведению государственных гражданских служащих Омской области и урегулированию конфликта интересов</w:t>
      </w:r>
    </w:p>
    <w:p w:rsidR="00871AD0" w:rsidRDefault="001A21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 ред. приказов от 13.07.2015 № 9, от 22.07.2016 № 12, </w:t>
      </w:r>
    </w:p>
    <w:p w:rsidR="00871AD0" w:rsidRDefault="001A215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08.12.2016 № 20, о</w:t>
      </w:r>
      <w:r>
        <w:rPr>
          <w:sz w:val="28"/>
          <w:szCs w:val="28"/>
        </w:rPr>
        <w:t>т 27.11.2017 № 29)</w:t>
      </w:r>
    </w:p>
    <w:p w:rsidR="00871AD0" w:rsidRDefault="001A2156">
      <w:pPr>
        <w:ind w:right="-1"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В соответствии с подпунктом 1 пункта 16 Указа Губернатора Омской области от 25.02.2014 № 16 «О Главном управлении внутренней политики Омской области», Указом Губернатора Омской области от 06.06.2014 № 94 «Об Аппарате Губернатора и Правит</w:t>
      </w:r>
      <w:r>
        <w:rPr>
          <w:rFonts w:eastAsia="Arial Unicode MS"/>
          <w:sz w:val="28"/>
          <w:szCs w:val="28"/>
        </w:rPr>
        <w:t>ельства Омской области»,</w:t>
      </w:r>
    </w:p>
    <w:p w:rsidR="00871AD0" w:rsidRDefault="001A2156">
      <w:pPr>
        <w:ind w:right="-1"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 р и к а з ы в а ю:</w:t>
      </w:r>
    </w:p>
    <w:p w:rsidR="00871AD0" w:rsidRDefault="001A2156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1. Утвердить состав комиссии Контрольно-счетной палаты Омской области по соблюдению требований к служебному поведению государственных гражданских служащих Омской области и урегулированию конфликта интересов (да</w:t>
      </w:r>
      <w:r>
        <w:rPr>
          <w:rFonts w:eastAsia="Arial Unicode MS"/>
          <w:sz w:val="28"/>
          <w:szCs w:val="28"/>
        </w:rPr>
        <w:t>лее – комиссия):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6379"/>
      </w:tblGrid>
      <w:tr w:rsidR="00871AD0" w:rsidTr="000B6F6B">
        <w:trPr>
          <w:trHeight w:val="673"/>
        </w:trPr>
        <w:tc>
          <w:tcPr>
            <w:tcW w:w="4111" w:type="dxa"/>
          </w:tcPr>
          <w:p w:rsidR="00871AD0" w:rsidRDefault="001A2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Евсина Наталья Геннадьевна</w:t>
            </w:r>
          </w:p>
          <w:p w:rsidR="00871AD0" w:rsidRDefault="00871AD0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71AD0" w:rsidRDefault="001A2156" w:rsidP="000B6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председателя Контрольно-счетной палаты Омской области, председатель комиссии;</w:t>
            </w:r>
          </w:p>
        </w:tc>
      </w:tr>
      <w:tr w:rsidR="000B6F6B" w:rsidTr="000B6F6B">
        <w:trPr>
          <w:trHeight w:val="617"/>
        </w:trPr>
        <w:tc>
          <w:tcPr>
            <w:tcW w:w="4111" w:type="dxa"/>
          </w:tcPr>
          <w:p w:rsidR="000B6F6B" w:rsidRDefault="000B6F6B" w:rsidP="000B6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Чеченко Наталья Владимировна</w:t>
            </w:r>
          </w:p>
        </w:tc>
        <w:tc>
          <w:tcPr>
            <w:tcW w:w="6379" w:type="dxa"/>
          </w:tcPr>
          <w:p w:rsidR="000B6F6B" w:rsidRDefault="000B6F6B" w:rsidP="000B6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аудитор Контрольно-счетной палаты Омской области, заместитель председателя комиссии;</w:t>
            </w:r>
          </w:p>
        </w:tc>
      </w:tr>
      <w:tr w:rsidR="00871AD0" w:rsidTr="00AA50EE">
        <w:tc>
          <w:tcPr>
            <w:tcW w:w="4111" w:type="dxa"/>
          </w:tcPr>
          <w:p w:rsidR="00871AD0" w:rsidRDefault="001A2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Огарь Татьяна Александровна</w:t>
            </w:r>
          </w:p>
          <w:p w:rsidR="00871AD0" w:rsidRDefault="00871AD0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71AD0" w:rsidRDefault="001A2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организационно-кадровой работы</w:t>
            </w:r>
            <w:r w:rsidR="00102244">
              <w:rPr>
                <w:sz w:val="28"/>
                <w:szCs w:val="28"/>
              </w:rPr>
              <w:t xml:space="preserve"> </w:t>
            </w:r>
            <w:r w:rsidRPr="001A2156">
              <w:rPr>
                <w:sz w:val="28"/>
                <w:szCs w:val="28"/>
              </w:rPr>
              <w:t>Контрольно-счетной палаты Омской области</w:t>
            </w:r>
            <w:r>
              <w:rPr>
                <w:sz w:val="28"/>
                <w:szCs w:val="28"/>
              </w:rPr>
              <w:t>, секретарь комиссии;</w:t>
            </w:r>
          </w:p>
        </w:tc>
      </w:tr>
      <w:tr w:rsidR="00871AD0" w:rsidTr="00AA50EE">
        <w:tc>
          <w:tcPr>
            <w:tcW w:w="4111" w:type="dxa"/>
          </w:tcPr>
          <w:p w:rsidR="00871AD0" w:rsidRDefault="001A2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Лиханов Дмитрий Викторович</w:t>
            </w:r>
          </w:p>
        </w:tc>
        <w:tc>
          <w:tcPr>
            <w:tcW w:w="6379" w:type="dxa"/>
          </w:tcPr>
          <w:p w:rsidR="00871AD0" w:rsidRDefault="001A21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консультант-юрист Контрольно-счетной палаты Омской области, член комиссии;</w:t>
            </w:r>
          </w:p>
        </w:tc>
      </w:tr>
      <w:tr w:rsidR="00871AD0" w:rsidTr="00AA50EE">
        <w:tc>
          <w:tcPr>
            <w:tcW w:w="4111" w:type="dxa"/>
          </w:tcPr>
          <w:p w:rsidR="00871AD0" w:rsidRDefault="001A2156">
            <w:pPr>
              <w:ind w:right="-54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Обухова Светлана Алексеевна</w:t>
            </w:r>
          </w:p>
          <w:p w:rsidR="00871AD0" w:rsidRDefault="00871AD0">
            <w:pPr>
              <w:ind w:right="-5469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71AD0" w:rsidRDefault="001A2156" w:rsidP="00AA50EE">
            <w:pPr>
              <w:ind w:right="-3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</w:t>
            </w:r>
            <w:r>
              <w:rPr>
                <w:sz w:val="28"/>
                <w:szCs w:val="28"/>
              </w:rPr>
              <w:t>ика управления – начальник</w:t>
            </w:r>
          </w:p>
          <w:p w:rsidR="00AA50EE" w:rsidRDefault="001A2156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отдела кадрового развития и ведения </w:t>
            </w:r>
          </w:p>
          <w:p w:rsidR="00AA50EE" w:rsidRDefault="001A2156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кадровых резервов управления развития</w:t>
            </w:r>
          </w:p>
          <w:p w:rsidR="00AA50EE" w:rsidRDefault="001A2156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государственной и муниципальной службы </w:t>
            </w:r>
          </w:p>
          <w:p w:rsidR="00AA50EE" w:rsidRDefault="001A2156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Омской области Аппарата Губернатора и </w:t>
            </w:r>
          </w:p>
          <w:p w:rsidR="00871AD0" w:rsidRPr="00AA50EE" w:rsidRDefault="001A2156" w:rsidP="00AA50EE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Омской области</w:t>
            </w:r>
            <w:r w:rsidR="00AA50EE">
              <w:rPr>
                <w:sz w:val="28"/>
                <w:szCs w:val="28"/>
              </w:rPr>
              <w:t>, член комиссии;</w:t>
            </w:r>
          </w:p>
        </w:tc>
      </w:tr>
      <w:tr w:rsidR="00871AD0" w:rsidTr="00AA50EE">
        <w:tc>
          <w:tcPr>
            <w:tcW w:w="4111" w:type="dxa"/>
          </w:tcPr>
          <w:p w:rsidR="00871AD0" w:rsidRDefault="001A2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Дресвянникова Татьяна Юрьевна</w:t>
            </w:r>
          </w:p>
        </w:tc>
        <w:tc>
          <w:tcPr>
            <w:tcW w:w="6379" w:type="dxa"/>
          </w:tcPr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ассистент </w:t>
            </w:r>
            <w:r>
              <w:rPr>
                <w:sz w:val="28"/>
                <w:szCs w:val="28"/>
                <w:lang w:eastAsia="en-US"/>
              </w:rPr>
              <w:t>кафедры правоведения,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государственного и муниципального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управления федерального государственного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бюджетного образовательного учреждения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высшего образования «Омский  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государственный педагогический университет», </w:t>
            </w:r>
          </w:p>
          <w:p w:rsidR="00871AD0" w:rsidRDefault="001A2156">
            <w:pPr>
              <w:ind w:right="-50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член комиссии.</w:t>
            </w:r>
          </w:p>
        </w:tc>
      </w:tr>
    </w:tbl>
    <w:p w:rsidR="00871AD0" w:rsidRDefault="001A2156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 xml:space="preserve">2. Признать утратившим силу </w:t>
      </w:r>
      <w:r>
        <w:rPr>
          <w:rFonts w:eastAsia="Arial Unicode MS"/>
          <w:sz w:val="28"/>
          <w:szCs w:val="28"/>
        </w:rPr>
        <w:t xml:space="preserve">и не подлежащим применению пункт 2 приказа Контрольно-счетной палаты Омской области № 23 от 16.09.2010 «О комиссии Контрольно-счетной палаты Омской области по соблюдению требований к служебному поведению государственных гражданских служащих Омской области </w:t>
      </w:r>
      <w:r>
        <w:rPr>
          <w:rFonts w:eastAsia="Arial Unicode MS"/>
          <w:sz w:val="28"/>
          <w:szCs w:val="28"/>
        </w:rPr>
        <w:t>и урегулированию конфликта интересов».</w:t>
      </w:r>
    </w:p>
    <w:p w:rsidR="00871AD0" w:rsidRDefault="00871AD0">
      <w:pPr>
        <w:jc w:val="center"/>
        <w:rPr>
          <w:sz w:val="28"/>
          <w:szCs w:val="28"/>
        </w:rPr>
      </w:pPr>
    </w:p>
    <w:p w:rsidR="00871AD0" w:rsidRDefault="001A2156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Председатель                                м/п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В.С. Черная</w:t>
      </w:r>
      <w:r>
        <w:rPr>
          <w:b/>
          <w:sz w:val="32"/>
          <w:szCs w:val="32"/>
        </w:rPr>
        <w:t xml:space="preserve"> </w:t>
      </w:r>
    </w:p>
    <w:p w:rsidR="00871AD0" w:rsidRDefault="00871AD0"/>
    <w:sectPr w:rsidR="00871AD0" w:rsidSect="00871A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871AD0"/>
    <w:rsid w:val="000B6F6B"/>
    <w:rsid w:val="00102244"/>
    <w:rsid w:val="001A2156"/>
    <w:rsid w:val="00871AD0"/>
    <w:rsid w:val="00AA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D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71AD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71AD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zagorujko</cp:lastModifiedBy>
  <cp:revision>8</cp:revision>
  <dcterms:created xsi:type="dcterms:W3CDTF">2018-01-22T06:38:00Z</dcterms:created>
  <dcterms:modified xsi:type="dcterms:W3CDTF">2018-01-29T09:13:00Z</dcterms:modified>
</cp:coreProperties>
</file>