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B1C" w:rsidRDefault="009718A3">
      <w:pPr>
        <w:pStyle w:val="a7"/>
        <w:jc w:val="center"/>
        <w:rPr>
          <w:rFonts w:ascii="Times New Roman" w:hAnsi="Times New Roman"/>
          <w:b/>
          <w:spacing w:val="-20"/>
          <w:sz w:val="28"/>
          <w:szCs w:val="28"/>
        </w:rPr>
      </w:pPr>
      <w:r>
        <w:rPr>
          <w:rFonts w:ascii="Times New Roman" w:hAnsi="Times New Roman" w:cs="Times New Roman"/>
          <w:b/>
          <w:sz w:val="28"/>
          <w:szCs w:val="28"/>
        </w:rPr>
        <w:t xml:space="preserve">Информация </w:t>
      </w:r>
      <w:r>
        <w:rPr>
          <w:rFonts w:ascii="Times New Roman" w:hAnsi="Times New Roman"/>
          <w:b/>
          <w:spacing w:val="-20"/>
          <w:sz w:val="28"/>
          <w:szCs w:val="28"/>
        </w:rPr>
        <w:t xml:space="preserve">о результатах контрольного мероприятия </w:t>
      </w:r>
    </w:p>
    <w:p w:rsidR="00E44B1C" w:rsidRDefault="009718A3">
      <w:pPr>
        <w:pStyle w:val="a6"/>
        <w:ind w:firstLine="0"/>
        <w:rPr>
          <w:rFonts w:ascii="Times New Roman" w:hAnsi="Times New Roman"/>
          <w:b/>
          <w:color w:val="000000"/>
          <w:sz w:val="28"/>
          <w:szCs w:val="28"/>
        </w:rPr>
      </w:pPr>
      <w:r>
        <w:rPr>
          <w:rFonts w:ascii="Times New Roman" w:hAnsi="Times New Roman"/>
          <w:b/>
          <w:color w:val="000000"/>
          <w:sz w:val="28"/>
          <w:szCs w:val="28"/>
        </w:rPr>
        <w:t xml:space="preserve">«Проверка бюджетного учреждения культуры Омской области «Омский государственный академический театр драмы» по вопросу законности и результативности использования средств, направленных </w:t>
      </w:r>
      <w:r>
        <w:rPr>
          <w:rFonts w:ascii="Times New Roman" w:hAnsi="Times New Roman"/>
          <w:b/>
          <w:sz w:val="28"/>
          <w:szCs w:val="28"/>
        </w:rPr>
        <w:t xml:space="preserve">в 2016 году и в январе – сентябре 2017 года на развитие профессионального искусства в Омской области в рамках государственной программы Омской области </w:t>
      </w:r>
      <w:r>
        <w:rPr>
          <w:rFonts w:ascii="Times New Roman" w:hAnsi="Times New Roman"/>
          <w:b/>
          <w:color w:val="000000"/>
          <w:sz w:val="28"/>
          <w:szCs w:val="28"/>
        </w:rPr>
        <w:t>«Развитие культуры и туризма» на 2014 – 2020 годы»</w:t>
      </w:r>
    </w:p>
    <w:p w:rsidR="00E44B1C" w:rsidRDefault="00E44B1C">
      <w:pPr>
        <w:pStyle w:val="a6"/>
        <w:ind w:firstLine="0"/>
        <w:rPr>
          <w:rFonts w:ascii="Times New Roman" w:hAnsi="Times New Roman"/>
          <w:b/>
          <w:color w:val="000000"/>
          <w:sz w:val="28"/>
          <w:szCs w:val="28"/>
        </w:rPr>
      </w:pPr>
    </w:p>
    <w:p w:rsidR="00E44B1C" w:rsidRDefault="009718A3">
      <w:pPr>
        <w:spacing w:line="240" w:lineRule="auto"/>
        <w:ind w:firstLine="709"/>
        <w:rPr>
          <w:sz w:val="28"/>
          <w:szCs w:val="28"/>
        </w:rPr>
      </w:pPr>
      <w:r>
        <w:rPr>
          <w:b/>
          <w:sz w:val="28"/>
          <w:szCs w:val="28"/>
        </w:rPr>
        <w:t xml:space="preserve">1. Основания для проведения контрольного мероприятия: </w:t>
      </w:r>
      <w:r>
        <w:rPr>
          <w:color w:val="000000"/>
          <w:sz w:val="28"/>
          <w:szCs w:val="28"/>
        </w:rPr>
        <w:t>пункт 1.62 П</w:t>
      </w:r>
      <w:r>
        <w:rPr>
          <w:sz w:val="28"/>
          <w:szCs w:val="28"/>
        </w:rPr>
        <w:t>лана работы Контрольно-счетной палаты Омской области на 2017 год, распоряжение председателя Контрольно-счетной палаты Омской области от 19.09.2017 № 140.</w:t>
      </w:r>
    </w:p>
    <w:p w:rsidR="00E44B1C" w:rsidRDefault="009718A3">
      <w:pPr>
        <w:spacing w:line="240" w:lineRule="auto"/>
        <w:ind w:firstLine="709"/>
        <w:rPr>
          <w:color w:val="000000"/>
          <w:sz w:val="28"/>
          <w:szCs w:val="28"/>
        </w:rPr>
      </w:pPr>
      <w:r>
        <w:rPr>
          <w:b/>
          <w:sz w:val="28"/>
          <w:szCs w:val="28"/>
        </w:rPr>
        <w:t xml:space="preserve">2. Объект контрольного мероприятия: </w:t>
      </w:r>
      <w:r>
        <w:rPr>
          <w:color w:val="000000"/>
          <w:sz w:val="28"/>
          <w:szCs w:val="28"/>
        </w:rPr>
        <w:t>бюджетное учреждение культуры Омской области «Омский государственный академический театр драмы» (далее – учреждение, театр).</w:t>
      </w:r>
    </w:p>
    <w:p w:rsidR="00E44B1C" w:rsidRDefault="009718A3">
      <w:pPr>
        <w:spacing w:line="240" w:lineRule="auto"/>
        <w:ind w:firstLine="709"/>
        <w:rPr>
          <w:sz w:val="28"/>
          <w:szCs w:val="28"/>
        </w:rPr>
      </w:pPr>
      <w:r>
        <w:rPr>
          <w:b/>
          <w:sz w:val="28"/>
          <w:szCs w:val="28"/>
        </w:rPr>
        <w:t>3. Проверяемый период:</w:t>
      </w:r>
      <w:r>
        <w:rPr>
          <w:sz w:val="28"/>
          <w:szCs w:val="28"/>
        </w:rPr>
        <w:t xml:space="preserve"> с 1 января 2016 года по 1 октября 2017 года.</w:t>
      </w:r>
    </w:p>
    <w:p w:rsidR="00E44B1C" w:rsidRDefault="009718A3">
      <w:pPr>
        <w:spacing w:line="240" w:lineRule="auto"/>
        <w:ind w:left="709"/>
        <w:rPr>
          <w:color w:val="000000"/>
          <w:sz w:val="28"/>
          <w:szCs w:val="28"/>
        </w:rPr>
      </w:pPr>
      <w:r>
        <w:rPr>
          <w:b/>
          <w:spacing w:val="-6"/>
          <w:sz w:val="28"/>
          <w:szCs w:val="28"/>
        </w:rPr>
        <w:t>4. Сроки проведения контрольного мероприятия</w:t>
      </w:r>
      <w:r>
        <w:rPr>
          <w:b/>
          <w:color w:val="000000"/>
          <w:spacing w:val="-6"/>
          <w:sz w:val="28"/>
          <w:szCs w:val="28"/>
        </w:rPr>
        <w:t>:</w:t>
      </w:r>
      <w:r>
        <w:rPr>
          <w:color w:val="000000"/>
          <w:spacing w:val="-6"/>
          <w:sz w:val="28"/>
          <w:szCs w:val="28"/>
        </w:rPr>
        <w:t xml:space="preserve"> с 25.09.2017</w:t>
      </w:r>
      <w:r>
        <w:rPr>
          <w:color w:val="000000"/>
          <w:sz w:val="28"/>
          <w:szCs w:val="28"/>
        </w:rPr>
        <w:t xml:space="preserve"> по 27.10.2017.</w:t>
      </w:r>
    </w:p>
    <w:p w:rsidR="00E44B1C" w:rsidRDefault="009718A3">
      <w:pPr>
        <w:spacing w:line="240" w:lineRule="auto"/>
        <w:ind w:left="709"/>
        <w:rPr>
          <w:b/>
          <w:spacing w:val="-6"/>
          <w:sz w:val="28"/>
          <w:szCs w:val="28"/>
        </w:rPr>
      </w:pPr>
      <w:r>
        <w:rPr>
          <w:b/>
          <w:spacing w:val="-6"/>
          <w:sz w:val="28"/>
          <w:szCs w:val="28"/>
        </w:rPr>
        <w:t>5. Нарушения и недостатки, выявленные в ходе контрольных мероприятий.</w:t>
      </w:r>
    </w:p>
    <w:p w:rsidR="00E44B1C" w:rsidRDefault="009718A3">
      <w:pPr>
        <w:spacing w:line="240" w:lineRule="auto"/>
        <w:ind w:firstLine="709"/>
        <w:rPr>
          <w:sz w:val="28"/>
          <w:szCs w:val="28"/>
        </w:rPr>
      </w:pPr>
      <w:r>
        <w:rPr>
          <w:sz w:val="28"/>
          <w:szCs w:val="28"/>
        </w:rPr>
        <w:t>Деятельность учреждения направлена на реализацию обеспечения равного доступа среди населения Омской области достижений в сфере театрального искусства. Динамика количества спектаклей,  представленных на сцене театра на протяжении восьми лет, стабильно имела положительный характер. Вместе с тем, относительно 2009 года количество посещений театра зрителями снижается. В 2016 году снижение количества посещений театра к уровню 2009 года составило 24,1 процента. В сравнении с 2012 годом в 2016 году снижение посещаемости составило 23,0 процента. В 2016 году отдельные объемные и качественные показатели в рамках выполнения государственного задания учреждением не выполнены.</w:t>
      </w:r>
    </w:p>
    <w:p w:rsidR="00E44B1C" w:rsidRDefault="009718A3">
      <w:pPr>
        <w:spacing w:line="240" w:lineRule="auto"/>
        <w:ind w:firstLine="709"/>
        <w:rPr>
          <w:rFonts w:eastAsia="Calibri"/>
          <w:sz w:val="28"/>
          <w:szCs w:val="28"/>
        </w:rPr>
      </w:pPr>
      <w:r>
        <w:rPr>
          <w:sz w:val="28"/>
          <w:szCs w:val="28"/>
        </w:rPr>
        <w:t xml:space="preserve">Финансовое обеспечение деятельности учреждения в большей степени осуществляется за счет средств, предоставляемых учреждению в виде субсидий на выполнение государственного задания и иные цели. Ежегодно, начиная с 2012 года, </w:t>
      </w:r>
      <w:r>
        <w:rPr>
          <w:rFonts w:eastAsia="Calibri"/>
          <w:sz w:val="28"/>
          <w:szCs w:val="28"/>
        </w:rPr>
        <w:t xml:space="preserve">учреждение является получателем гранта Президента РФ, предоставляемого на поддержку творческих коллективов в области театрального искусства. </w:t>
      </w:r>
    </w:p>
    <w:p w:rsidR="00E44B1C" w:rsidRDefault="009718A3">
      <w:pPr>
        <w:widowControl/>
        <w:spacing w:line="240" w:lineRule="auto"/>
        <w:ind w:firstLine="709"/>
        <w:rPr>
          <w:sz w:val="28"/>
          <w:szCs w:val="28"/>
        </w:rPr>
      </w:pPr>
      <w:r>
        <w:rPr>
          <w:sz w:val="28"/>
          <w:szCs w:val="28"/>
        </w:rPr>
        <w:t xml:space="preserve">Относительно предыдущих финансовых периодов отмечено </w:t>
      </w:r>
      <w:r>
        <w:rPr>
          <w:rFonts w:eastAsia="Calibri"/>
          <w:sz w:val="28"/>
          <w:szCs w:val="28"/>
        </w:rPr>
        <w:t>снижение поступлений от приносящей доход деятельности,</w:t>
      </w:r>
      <w:r>
        <w:rPr>
          <w:sz w:val="28"/>
          <w:szCs w:val="28"/>
        </w:rPr>
        <w:t xml:space="preserve"> что обусловлено в основном снижением потребительского спроса населения на посещение театральных действий. В деятельности учреждения отмечены нереализованные резервы по поступлениям от приносящей доход деятельности. Влияние на формирование стоимости услуг по организации и проведению мероприятий оказывает применение корректирующего коэффициента, в результате чего стоимость услуг в отдельных случаях способствует ее снижению. Учреждением допускается использование арендатором помещений большей, чем предусмотренно договором, площади, что также оказывает влияние на недополучение дохода. Использование арендатором помещений, не предусмотренных договором, осуществляется в отсутствие согласия Министерства имущественных отношений Омской области. </w:t>
      </w:r>
    </w:p>
    <w:p w:rsidR="00E44B1C" w:rsidRDefault="009718A3">
      <w:pPr>
        <w:spacing w:line="240" w:lineRule="auto"/>
        <w:ind w:firstLine="709"/>
        <w:rPr>
          <w:spacing w:val="-1"/>
          <w:sz w:val="28"/>
          <w:szCs w:val="28"/>
        </w:rPr>
      </w:pPr>
      <w:r>
        <w:rPr>
          <w:sz w:val="28"/>
          <w:szCs w:val="28"/>
        </w:rPr>
        <w:t xml:space="preserve">Анализ утвержденной учреждением структуры показал имеющиеся резервы по </w:t>
      </w:r>
      <w:r>
        <w:rPr>
          <w:sz w:val="28"/>
          <w:szCs w:val="28"/>
        </w:rPr>
        <w:lastRenderedPageBreak/>
        <w:t>ее совершенствованию. В проверяемый период отмечено снижение укомплектованности штатной численности работников учреждения и увеличение числа вакантных ставок. Доля стимулирующих выплат в фонде оплаты труда учреждения преобладает над окладной частью, и составляет более 50,0 процентов в общем объеме оплаты труда. Наибольший удельный вес в структуре стимулирующих выплат учреждения составляют выплаты за интенсивность и сложность труда – 41,1 процента, при этом выплаты за качество выполняемых работ составили всего 1,6 процента и являются наименьшим значением при стимулировании работников. В проверяемый период н</w:t>
      </w:r>
      <w:r>
        <w:rPr>
          <w:spacing w:val="-1"/>
          <w:sz w:val="28"/>
          <w:szCs w:val="28"/>
        </w:rPr>
        <w:t>азначение стимулирующих выплат артистическому, художественно-постановочному персоналу осуществлялось с учетом результата труда работников учреждения. В отношении иных работников учреждения стимулирующие выплаты назначались без учета критериев, позволяющих оценить результативность и качество их работы.</w:t>
      </w:r>
    </w:p>
    <w:p w:rsidR="00E44B1C" w:rsidRDefault="009718A3">
      <w:pPr>
        <w:spacing w:line="240" w:lineRule="auto"/>
        <w:ind w:firstLine="709"/>
        <w:rPr>
          <w:sz w:val="28"/>
          <w:szCs w:val="28"/>
        </w:rPr>
      </w:pPr>
      <w:r>
        <w:rPr>
          <w:sz w:val="28"/>
          <w:szCs w:val="28"/>
        </w:rPr>
        <w:t>Основная доля совершенных закупок заключена на безальтернативной основе с единственным поставщиком. Конкурентные способы закупок носят единичный характер. Учреждением допущено заключение контракта на оказание услуг размещения участников фестиваля «Золотая Маска» позднее даты его фактического исполнения. Заключены учреждением «рамочные» договоры на поставку товаров, на оказание услуг, поскольку в договорах отсутствуют существенные условия для их заключения (о предмете договора, условия, которые названы в законе или иных правовых актах как существенные или необходимые для договоров данного вида, а также все те условия, относительно которых должно быть достигнуто соглашение).</w:t>
      </w:r>
    </w:p>
    <w:p w:rsidR="00E44B1C" w:rsidRDefault="009718A3">
      <w:pPr>
        <w:spacing w:line="240" w:lineRule="auto"/>
        <w:ind w:firstLine="709"/>
        <w:rPr>
          <w:sz w:val="28"/>
          <w:szCs w:val="28"/>
        </w:rPr>
      </w:pPr>
      <w:r>
        <w:rPr>
          <w:sz w:val="28"/>
          <w:szCs w:val="28"/>
        </w:rPr>
        <w:t xml:space="preserve">В условиях договоров, заключенных на оказание услуг приглашенных артистов по участию в репетициях, спектаклях (стационарных, выездных) не отражается стоимость услуги, периодичность исполнения ролей, количество репетиций, количество участий в спектаклях, что не позволяет определить объем обязательств учреждения с возможностью их исполнения в срок, предусмотренный договором. </w:t>
      </w:r>
    </w:p>
    <w:p w:rsidR="00E44B1C" w:rsidRDefault="009718A3">
      <w:pPr>
        <w:spacing w:line="240" w:lineRule="auto"/>
        <w:ind w:firstLine="709"/>
        <w:rPr>
          <w:sz w:val="28"/>
          <w:szCs w:val="28"/>
        </w:rPr>
      </w:pPr>
      <w:r>
        <w:rPr>
          <w:sz w:val="28"/>
          <w:szCs w:val="28"/>
        </w:rPr>
        <w:t xml:space="preserve">На оказание услуг по организации и проведению фестиваля «Академия» учреждением заключены договоры с физическим лицом. Исполнение условий договоров осуществлялось вне рамок государственного задания, поскольку договорные отношения были заключены до внесения изменений в государственное задание в части доведения государственной работы «Организация мероприятий (фестивали по месту расположения организации)». В рамках данных договоров исполнитель оказывал одни и те же услуги в период с января по июнь 2016 года. Проанализировать полноту исполнения условий вышеуказанных договоров не представилось </w:t>
      </w:r>
      <w:proofErr w:type="gramStart"/>
      <w:r>
        <w:rPr>
          <w:sz w:val="28"/>
          <w:szCs w:val="28"/>
        </w:rPr>
        <w:t>возможным</w:t>
      </w:r>
      <w:proofErr w:type="gramEnd"/>
      <w:r>
        <w:rPr>
          <w:sz w:val="28"/>
          <w:szCs w:val="28"/>
        </w:rPr>
        <w:t xml:space="preserve">, поскольку условия заключенных договоров не содержат требования о предоставлении учреждению документов, подтверждающих оказание услуг в объемах, предусмотренных договорами. Акты выполненных работ (услуг) содержат информацию о полном исполнении услуги и стоимости оказанной услуги, а сведений о том, в чем заключалось выполнение работ (услуг) не содержится. </w:t>
      </w:r>
    </w:p>
    <w:p w:rsidR="00E44B1C" w:rsidRDefault="009718A3">
      <w:pPr>
        <w:spacing w:line="240" w:lineRule="auto"/>
        <w:ind w:firstLine="709"/>
        <w:rPr>
          <w:sz w:val="28"/>
          <w:szCs w:val="28"/>
        </w:rPr>
      </w:pPr>
      <w:r>
        <w:rPr>
          <w:sz w:val="28"/>
          <w:szCs w:val="28"/>
        </w:rPr>
        <w:t>В отдельных случаях принятие обязательств учреждением по заключенным договорам в бухгалтерском учете признаются не по факту их свершения.</w:t>
      </w:r>
    </w:p>
    <w:p w:rsidR="00E44B1C" w:rsidRDefault="009718A3">
      <w:pPr>
        <w:spacing w:line="240" w:lineRule="auto"/>
        <w:ind w:firstLine="709"/>
        <w:rPr>
          <w:sz w:val="28"/>
          <w:szCs w:val="28"/>
        </w:rPr>
      </w:pPr>
      <w:r>
        <w:rPr>
          <w:sz w:val="28"/>
          <w:szCs w:val="28"/>
        </w:rPr>
        <w:t xml:space="preserve">При ежегодной потребности в оборудовании необходимого для показа ряда спектаклей, являющихся действующими и востребованными среди населения, </w:t>
      </w:r>
      <w:r>
        <w:rPr>
          <w:sz w:val="28"/>
          <w:szCs w:val="28"/>
        </w:rPr>
        <w:lastRenderedPageBreak/>
        <w:t xml:space="preserve">учреждением не принимаются меры по его приобретению, но предусматриваются расходы на его аренду. </w:t>
      </w:r>
    </w:p>
    <w:p w:rsidR="00E44B1C" w:rsidRDefault="009718A3">
      <w:pPr>
        <w:pStyle w:val="a7"/>
        <w:ind w:firstLine="709"/>
        <w:jc w:val="both"/>
        <w:rPr>
          <w:rFonts w:ascii="Times New Roman" w:hAnsi="Times New Roman" w:cs="Times New Roman"/>
          <w:iCs/>
          <w:sz w:val="28"/>
          <w:szCs w:val="28"/>
        </w:rPr>
      </w:pPr>
      <w:r>
        <w:rPr>
          <w:rFonts w:ascii="Times New Roman" w:hAnsi="Times New Roman" w:cs="Times New Roman"/>
          <w:iCs/>
          <w:sz w:val="28"/>
          <w:szCs w:val="28"/>
        </w:rPr>
        <w:t>Отчет по результатам контрольного мероприятия рассмотрен и утвержден на заседании коллегии Контрольно-счетной палаты Омской области 10</w:t>
      </w:r>
      <w:r>
        <w:rPr>
          <w:rFonts w:ascii="Times New Roman" w:hAnsi="Times New Roman"/>
          <w:sz w:val="28"/>
          <w:szCs w:val="28"/>
        </w:rPr>
        <w:t xml:space="preserve"> ноября 2017 </w:t>
      </w:r>
      <w:r>
        <w:rPr>
          <w:rFonts w:ascii="Times New Roman" w:hAnsi="Times New Roman" w:cs="Times New Roman"/>
          <w:iCs/>
          <w:sz w:val="28"/>
          <w:szCs w:val="28"/>
        </w:rPr>
        <w:t>года.</w:t>
      </w:r>
    </w:p>
    <w:p w:rsidR="00E44B1C" w:rsidRPr="0016335C" w:rsidRDefault="009718A3" w:rsidP="0016335C">
      <w:pPr>
        <w:spacing w:line="240" w:lineRule="auto"/>
        <w:ind w:firstLine="709"/>
        <w:rPr>
          <w:sz w:val="28"/>
          <w:szCs w:val="28"/>
        </w:rPr>
      </w:pPr>
      <w:r w:rsidRPr="0016335C">
        <w:rPr>
          <w:b/>
          <w:spacing w:val="-6"/>
          <w:sz w:val="28"/>
          <w:szCs w:val="28"/>
        </w:rPr>
        <w:t xml:space="preserve">6. </w:t>
      </w:r>
      <w:proofErr w:type="gramStart"/>
      <w:r w:rsidRPr="0016335C">
        <w:rPr>
          <w:b/>
          <w:spacing w:val="-6"/>
          <w:sz w:val="28"/>
          <w:szCs w:val="28"/>
        </w:rPr>
        <w:t>По результатам контрольного мероприятия</w:t>
      </w:r>
      <w:r w:rsidRPr="0016335C">
        <w:rPr>
          <w:spacing w:val="-6"/>
          <w:sz w:val="28"/>
          <w:szCs w:val="28"/>
        </w:rPr>
        <w:t xml:space="preserve"> </w:t>
      </w:r>
      <w:r w:rsidRPr="0016335C">
        <w:rPr>
          <w:b/>
          <w:spacing w:val="-6"/>
          <w:sz w:val="28"/>
          <w:szCs w:val="28"/>
        </w:rPr>
        <w:t>направлены:</w:t>
      </w:r>
      <w:proofErr w:type="gramEnd"/>
    </w:p>
    <w:p w:rsidR="00E44B1C" w:rsidRPr="0016335C" w:rsidRDefault="009718A3" w:rsidP="0016335C">
      <w:pPr>
        <w:spacing w:line="240" w:lineRule="auto"/>
        <w:ind w:firstLine="709"/>
        <w:rPr>
          <w:spacing w:val="-6"/>
          <w:sz w:val="28"/>
          <w:szCs w:val="28"/>
        </w:rPr>
      </w:pPr>
      <w:r w:rsidRPr="0016335C">
        <w:rPr>
          <w:rFonts w:eastAsia="Calibri"/>
          <w:sz w:val="28"/>
          <w:szCs w:val="28"/>
        </w:rPr>
        <w:t>–</w:t>
      </w:r>
      <w:r w:rsidRPr="0016335C">
        <w:rPr>
          <w:spacing w:val="-6"/>
          <w:sz w:val="28"/>
          <w:szCs w:val="28"/>
        </w:rPr>
        <w:t xml:space="preserve"> в адрес учреждения представление об устранении выявленных нарушений </w:t>
      </w:r>
      <w:r w:rsidRPr="0016335C">
        <w:rPr>
          <w:sz w:val="28"/>
          <w:szCs w:val="28"/>
        </w:rPr>
        <w:t>и недостатков, о пресечении и предупреждении нарушений в дальнейшем</w:t>
      </w:r>
      <w:r w:rsidRPr="0016335C">
        <w:rPr>
          <w:spacing w:val="-6"/>
          <w:sz w:val="28"/>
          <w:szCs w:val="28"/>
        </w:rPr>
        <w:t xml:space="preserve">; </w:t>
      </w:r>
    </w:p>
    <w:p w:rsidR="00E44B1C" w:rsidRPr="0016335C" w:rsidRDefault="009718A3" w:rsidP="0016335C">
      <w:pPr>
        <w:pStyle w:val="a7"/>
        <w:ind w:firstLine="709"/>
        <w:jc w:val="both"/>
        <w:rPr>
          <w:rFonts w:ascii="Times New Roman" w:hAnsi="Times New Roman" w:cs="Times New Roman"/>
          <w:sz w:val="28"/>
          <w:szCs w:val="28"/>
        </w:rPr>
      </w:pPr>
      <w:r w:rsidRPr="0016335C">
        <w:rPr>
          <w:rFonts w:ascii="Times New Roman" w:hAnsi="Times New Roman" w:cs="Times New Roman"/>
          <w:sz w:val="28"/>
          <w:szCs w:val="28"/>
        </w:rPr>
        <w:t>– копия акта в прокуратуру Омской области.</w:t>
      </w:r>
    </w:p>
    <w:p w:rsidR="00E44B1C" w:rsidRPr="0016335C" w:rsidRDefault="009718A3" w:rsidP="0016335C">
      <w:pPr>
        <w:spacing w:line="240" w:lineRule="auto"/>
        <w:ind w:firstLine="709"/>
        <w:rPr>
          <w:rFonts w:eastAsia="Calibri"/>
          <w:sz w:val="28"/>
          <w:szCs w:val="28"/>
        </w:rPr>
      </w:pPr>
      <w:r w:rsidRPr="0016335C">
        <w:rPr>
          <w:sz w:val="28"/>
          <w:szCs w:val="28"/>
        </w:rPr>
        <w:t xml:space="preserve">– </w:t>
      </w:r>
      <w:r w:rsidRPr="0016335C">
        <w:rPr>
          <w:rFonts w:eastAsia="Calibri"/>
          <w:sz w:val="28"/>
          <w:szCs w:val="28"/>
        </w:rPr>
        <w:t>информация по результатам контрольного мероприятия  Министерству культуры Омской области.</w:t>
      </w:r>
    </w:p>
    <w:p w:rsidR="0016335C" w:rsidRPr="0016335C" w:rsidRDefault="0016335C" w:rsidP="0016335C">
      <w:pPr>
        <w:pStyle w:val="Default"/>
        <w:ind w:firstLine="709"/>
        <w:jc w:val="both"/>
        <w:rPr>
          <w:b/>
          <w:sz w:val="28"/>
          <w:szCs w:val="28"/>
        </w:rPr>
      </w:pPr>
      <w:r w:rsidRPr="0016335C">
        <w:rPr>
          <w:b/>
          <w:bCs/>
          <w:sz w:val="28"/>
          <w:szCs w:val="28"/>
        </w:rPr>
        <w:t>7. Принятые меры по результатам контрольного мероприятия:</w:t>
      </w:r>
    </w:p>
    <w:p w:rsidR="0016335C" w:rsidRPr="0016335C" w:rsidRDefault="0016335C" w:rsidP="0016335C">
      <w:pPr>
        <w:shd w:val="clear" w:color="auto" w:fill="FFFFFF"/>
        <w:spacing w:line="240" w:lineRule="auto"/>
        <w:ind w:firstLine="709"/>
        <w:rPr>
          <w:sz w:val="28"/>
          <w:szCs w:val="28"/>
        </w:rPr>
      </w:pPr>
      <w:r w:rsidRPr="0016335C">
        <w:rPr>
          <w:sz w:val="28"/>
          <w:szCs w:val="28"/>
        </w:rPr>
        <w:t>Согласно полученным ответам приняты следующие меры:</w:t>
      </w:r>
    </w:p>
    <w:p w:rsidR="0016335C" w:rsidRDefault="0016335C" w:rsidP="0016335C">
      <w:pPr>
        <w:pStyle w:val="Default"/>
        <w:ind w:firstLine="709"/>
        <w:jc w:val="both"/>
        <w:rPr>
          <w:color w:val="auto"/>
          <w:sz w:val="28"/>
          <w:szCs w:val="28"/>
        </w:rPr>
      </w:pPr>
      <w:r>
        <w:rPr>
          <w:color w:val="auto"/>
          <w:sz w:val="28"/>
          <w:szCs w:val="28"/>
        </w:rPr>
        <w:t xml:space="preserve">7.1. </w:t>
      </w:r>
      <w:r w:rsidRPr="0016335C">
        <w:rPr>
          <w:color w:val="auto"/>
          <w:sz w:val="28"/>
          <w:szCs w:val="28"/>
        </w:rPr>
        <w:t>Объектом контроля, представлен план мероприятий по устранению нарушений.</w:t>
      </w:r>
      <w:r>
        <w:rPr>
          <w:color w:val="auto"/>
          <w:sz w:val="28"/>
          <w:szCs w:val="28"/>
        </w:rPr>
        <w:t xml:space="preserve"> </w:t>
      </w:r>
      <w:r w:rsidRPr="0016335C">
        <w:rPr>
          <w:color w:val="auto"/>
          <w:sz w:val="28"/>
          <w:szCs w:val="28"/>
        </w:rPr>
        <w:t>К дисциплинарной ответственности привлечено три работника учреждения</w:t>
      </w:r>
      <w:r>
        <w:rPr>
          <w:color w:val="auto"/>
          <w:sz w:val="28"/>
          <w:szCs w:val="28"/>
        </w:rPr>
        <w:t>.</w:t>
      </w:r>
    </w:p>
    <w:p w:rsidR="0016335C" w:rsidRPr="0016335C" w:rsidRDefault="0016335C" w:rsidP="0016335C">
      <w:pPr>
        <w:pStyle w:val="Default"/>
        <w:ind w:firstLine="709"/>
        <w:jc w:val="both"/>
        <w:rPr>
          <w:color w:val="auto"/>
          <w:sz w:val="28"/>
          <w:szCs w:val="28"/>
        </w:rPr>
      </w:pPr>
      <w:r>
        <w:rPr>
          <w:color w:val="auto"/>
          <w:sz w:val="28"/>
          <w:szCs w:val="28"/>
        </w:rPr>
        <w:t>7</w:t>
      </w:r>
      <w:r w:rsidRPr="0016335C">
        <w:rPr>
          <w:color w:val="auto"/>
          <w:sz w:val="28"/>
          <w:szCs w:val="28"/>
        </w:rPr>
        <w:t>.2. Министерств</w:t>
      </w:r>
      <w:r>
        <w:rPr>
          <w:color w:val="auto"/>
          <w:sz w:val="28"/>
          <w:szCs w:val="28"/>
        </w:rPr>
        <w:t>ом</w:t>
      </w:r>
      <w:r w:rsidRPr="0016335C">
        <w:rPr>
          <w:color w:val="auto"/>
          <w:sz w:val="28"/>
          <w:szCs w:val="28"/>
        </w:rPr>
        <w:t xml:space="preserve"> культуры Омской области на 2018 год для всех подведомственных учреждений установлено допустимое отклонение исполнения показателей государственных заданий в размере 5,0 процентов. Будут разработаны механизмы по проведению опроса посетителей для расчета исполнения планового значения, характеризующего удовлетворенность потребителей при оказании государственных услуг.</w:t>
      </w:r>
      <w:r>
        <w:rPr>
          <w:color w:val="auto"/>
          <w:sz w:val="28"/>
          <w:szCs w:val="28"/>
        </w:rPr>
        <w:t xml:space="preserve"> </w:t>
      </w:r>
      <w:r w:rsidRPr="0016335C">
        <w:rPr>
          <w:color w:val="auto"/>
          <w:sz w:val="28"/>
          <w:szCs w:val="28"/>
        </w:rPr>
        <w:t xml:space="preserve">Учреждению указано на необходимость, соблюдения действующего законодательства о закупках, гражданского законодательства, усиления </w:t>
      </w:r>
      <w:proofErr w:type="gramStart"/>
      <w:r w:rsidRPr="0016335C">
        <w:rPr>
          <w:color w:val="auto"/>
          <w:sz w:val="28"/>
          <w:szCs w:val="28"/>
        </w:rPr>
        <w:t>контроля за</w:t>
      </w:r>
      <w:proofErr w:type="gramEnd"/>
      <w:r w:rsidRPr="0016335C">
        <w:rPr>
          <w:color w:val="auto"/>
          <w:sz w:val="28"/>
          <w:szCs w:val="28"/>
        </w:rPr>
        <w:t xml:space="preserve"> заключением и исполнением договоров.</w:t>
      </w:r>
    </w:p>
    <w:p w:rsidR="0016335C" w:rsidRPr="0016335C" w:rsidRDefault="0016335C" w:rsidP="0016335C">
      <w:pPr>
        <w:pStyle w:val="Default"/>
        <w:ind w:firstLine="709"/>
        <w:jc w:val="both"/>
        <w:rPr>
          <w:color w:val="auto"/>
          <w:sz w:val="28"/>
          <w:szCs w:val="28"/>
        </w:rPr>
      </w:pPr>
      <w:r>
        <w:rPr>
          <w:color w:val="auto"/>
          <w:sz w:val="28"/>
          <w:szCs w:val="28"/>
        </w:rPr>
        <w:t>7</w:t>
      </w:r>
      <w:r w:rsidRPr="0016335C">
        <w:rPr>
          <w:color w:val="auto"/>
          <w:sz w:val="28"/>
          <w:szCs w:val="28"/>
        </w:rPr>
        <w:t xml:space="preserve">.3. Прокуратурой Омской области акт контрольного мероприятия направлен прокурору Центрального административного округа </w:t>
      </w:r>
      <w:proofErr w:type="gramStart"/>
      <w:r w:rsidRPr="0016335C">
        <w:rPr>
          <w:color w:val="auto"/>
          <w:sz w:val="28"/>
          <w:szCs w:val="28"/>
        </w:rPr>
        <w:t>г</w:t>
      </w:r>
      <w:proofErr w:type="gramEnd"/>
      <w:r w:rsidRPr="0016335C">
        <w:rPr>
          <w:color w:val="auto"/>
          <w:sz w:val="28"/>
          <w:szCs w:val="28"/>
        </w:rPr>
        <w:t xml:space="preserve">. Омска для проведения проверки. Прокуратурой Центрального административного округа </w:t>
      </w:r>
      <w:proofErr w:type="gramStart"/>
      <w:r w:rsidRPr="0016335C">
        <w:rPr>
          <w:color w:val="auto"/>
          <w:sz w:val="28"/>
          <w:szCs w:val="28"/>
        </w:rPr>
        <w:t>г</w:t>
      </w:r>
      <w:proofErr w:type="gramEnd"/>
      <w:r w:rsidRPr="0016335C">
        <w:rPr>
          <w:color w:val="auto"/>
          <w:sz w:val="28"/>
          <w:szCs w:val="28"/>
        </w:rPr>
        <w:t>. Омска оснований для принятия мер прокурорского реагирования не усмотрено.</w:t>
      </w:r>
    </w:p>
    <w:p w:rsidR="00E44B1C" w:rsidRPr="0016335C" w:rsidRDefault="00E44B1C" w:rsidP="0016335C">
      <w:pPr>
        <w:pStyle w:val="ConsPlusNormal"/>
        <w:ind w:firstLine="709"/>
        <w:jc w:val="both"/>
        <w:rPr>
          <w:rFonts w:ascii="Times New Roman" w:eastAsia="Calibri" w:hAnsi="Times New Roman" w:cs="Times New Roman"/>
          <w:sz w:val="28"/>
          <w:szCs w:val="28"/>
          <w:lang w:eastAsia="en-US"/>
        </w:rPr>
      </w:pPr>
    </w:p>
    <w:p w:rsidR="00E44B1C" w:rsidRPr="0016335C" w:rsidRDefault="009718A3" w:rsidP="0016335C">
      <w:pPr>
        <w:pStyle w:val="ConsPlusNormal"/>
        <w:ind w:firstLine="709"/>
        <w:jc w:val="both"/>
        <w:rPr>
          <w:rFonts w:ascii="Times New Roman" w:hAnsi="Times New Roman" w:cs="Times New Roman"/>
          <w:spacing w:val="-6"/>
          <w:sz w:val="28"/>
          <w:szCs w:val="28"/>
        </w:rPr>
      </w:pPr>
      <w:r w:rsidRPr="0016335C">
        <w:rPr>
          <w:rFonts w:ascii="Times New Roman" w:hAnsi="Times New Roman" w:cs="Times New Roman"/>
          <w:spacing w:val="-6"/>
          <w:sz w:val="28"/>
          <w:szCs w:val="28"/>
        </w:rPr>
        <w:t>Аудитор Н.В. Чеченко</w:t>
      </w:r>
    </w:p>
    <w:p w:rsidR="00E44B1C" w:rsidRPr="0016335C" w:rsidRDefault="00E44B1C" w:rsidP="0016335C">
      <w:pPr>
        <w:spacing w:line="240" w:lineRule="auto"/>
        <w:ind w:firstLine="709"/>
        <w:rPr>
          <w:sz w:val="28"/>
          <w:szCs w:val="28"/>
        </w:rPr>
      </w:pPr>
    </w:p>
    <w:sectPr w:rsidR="00E44B1C" w:rsidRPr="0016335C" w:rsidSect="00E44B1C">
      <w:headerReference w:type="even" r:id="rId7"/>
      <w:headerReference w:type="default" r:id="rId8"/>
      <w:pgSz w:w="11906" w:h="16838"/>
      <w:pgMar w:top="1134" w:right="567" w:bottom="1134" w:left="107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3D7" w:rsidRDefault="00AA53D7">
      <w:pPr>
        <w:spacing w:line="240" w:lineRule="auto"/>
      </w:pPr>
      <w:r>
        <w:separator/>
      </w:r>
    </w:p>
  </w:endnote>
  <w:endnote w:type="continuationSeparator" w:id="0">
    <w:p w:rsidR="00AA53D7" w:rsidRDefault="00AA53D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PSMT"/>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choolBook">
    <w:altName w:val="Times New Roman"/>
    <w:charset w:val="00"/>
    <w:family w:val="auto"/>
    <w:pitch w:val="variable"/>
    <w:sig w:usb0="00000287" w:usb1="00000000" w:usb2="00000000" w:usb3="00000000" w:csb0="0000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3D7" w:rsidRDefault="00AA53D7">
      <w:pPr>
        <w:spacing w:line="240" w:lineRule="auto"/>
      </w:pPr>
      <w:r>
        <w:separator/>
      </w:r>
    </w:p>
  </w:footnote>
  <w:footnote w:type="continuationSeparator" w:id="0">
    <w:p w:rsidR="00AA53D7" w:rsidRDefault="00AA53D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B1C" w:rsidRDefault="006F771B">
    <w:pPr>
      <w:pStyle w:val="a3"/>
      <w:framePr w:wrap="around" w:vAnchor="text" w:hAnchor="margin" w:xAlign="center" w:y="1"/>
      <w:rPr>
        <w:rStyle w:val="a5"/>
      </w:rPr>
    </w:pPr>
    <w:r>
      <w:rPr>
        <w:rStyle w:val="a5"/>
      </w:rPr>
      <w:fldChar w:fldCharType="begin"/>
    </w:r>
    <w:r w:rsidR="009718A3">
      <w:rPr>
        <w:rStyle w:val="a5"/>
      </w:rPr>
      <w:instrText xml:space="preserve">PAGE  </w:instrText>
    </w:r>
    <w:r>
      <w:rPr>
        <w:rStyle w:val="a5"/>
      </w:rPr>
      <w:fldChar w:fldCharType="end"/>
    </w:r>
  </w:p>
  <w:p w:rsidR="00E44B1C" w:rsidRDefault="00E44B1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B1C" w:rsidRDefault="006F771B">
    <w:pPr>
      <w:pStyle w:val="a3"/>
      <w:framePr w:wrap="around" w:vAnchor="text" w:hAnchor="margin" w:xAlign="center" w:y="1"/>
      <w:rPr>
        <w:rStyle w:val="a5"/>
      </w:rPr>
    </w:pPr>
    <w:r>
      <w:rPr>
        <w:rStyle w:val="a5"/>
      </w:rPr>
      <w:fldChar w:fldCharType="begin"/>
    </w:r>
    <w:r w:rsidR="009718A3">
      <w:rPr>
        <w:rStyle w:val="a5"/>
      </w:rPr>
      <w:instrText xml:space="preserve">PAGE  </w:instrText>
    </w:r>
    <w:r>
      <w:rPr>
        <w:rStyle w:val="a5"/>
      </w:rPr>
      <w:fldChar w:fldCharType="separate"/>
    </w:r>
    <w:r w:rsidR="0016335C">
      <w:rPr>
        <w:rStyle w:val="a5"/>
        <w:noProof/>
      </w:rPr>
      <w:t>2</w:t>
    </w:r>
    <w:r>
      <w:rPr>
        <w:rStyle w:val="a5"/>
      </w:rPr>
      <w:fldChar w:fldCharType="end"/>
    </w:r>
  </w:p>
  <w:p w:rsidR="00E44B1C" w:rsidRDefault="00E44B1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E44B1C"/>
    <w:rsid w:val="0016335C"/>
    <w:rsid w:val="004F6104"/>
    <w:rsid w:val="006F771B"/>
    <w:rsid w:val="009718A3"/>
    <w:rsid w:val="00AA53D7"/>
    <w:rsid w:val="00E44B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B1C"/>
    <w:pPr>
      <w:widowControl w:val="0"/>
      <w:adjustRightInd w:val="0"/>
      <w:spacing w:after="0" w:line="360" w:lineRule="atLeast"/>
      <w:jc w:val="both"/>
      <w:textAlignment w:val="baseline"/>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44B1C"/>
    <w:pPr>
      <w:tabs>
        <w:tab w:val="center" w:pos="4677"/>
        <w:tab w:val="right" w:pos="9355"/>
      </w:tabs>
    </w:pPr>
  </w:style>
  <w:style w:type="character" w:customStyle="1" w:styleId="a4">
    <w:name w:val="Верхний колонтитул Знак"/>
    <w:basedOn w:val="a0"/>
    <w:link w:val="a3"/>
    <w:rsid w:val="00E44B1C"/>
    <w:rPr>
      <w:rFonts w:ascii="Times New Roman" w:eastAsia="Times New Roman" w:hAnsi="Times New Roman" w:cs="Times New Roman"/>
      <w:sz w:val="24"/>
      <w:szCs w:val="24"/>
      <w:lang w:eastAsia="ru-RU"/>
    </w:rPr>
  </w:style>
  <w:style w:type="character" w:styleId="a5">
    <w:name w:val="page number"/>
    <w:basedOn w:val="a0"/>
    <w:rsid w:val="00E44B1C"/>
  </w:style>
  <w:style w:type="paragraph" w:customStyle="1" w:styleId="ConsPlusNormal">
    <w:name w:val="ConsPlusNormal"/>
    <w:rsid w:val="00E44B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6">
    <w:name w:val="Нормальный"/>
    <w:basedOn w:val="a"/>
    <w:rsid w:val="00E44B1C"/>
    <w:pPr>
      <w:adjustRightInd/>
      <w:spacing w:line="240" w:lineRule="auto"/>
      <w:ind w:firstLine="720"/>
      <w:textAlignment w:val="auto"/>
    </w:pPr>
    <w:rPr>
      <w:rFonts w:ascii="SchoolBook" w:hAnsi="SchoolBook"/>
      <w:sz w:val="26"/>
      <w:szCs w:val="20"/>
    </w:rPr>
  </w:style>
  <w:style w:type="paragraph" w:styleId="a7">
    <w:name w:val="No Spacing"/>
    <w:qFormat/>
    <w:rsid w:val="00E44B1C"/>
    <w:pPr>
      <w:spacing w:after="0" w:line="240" w:lineRule="auto"/>
    </w:pPr>
    <w:rPr>
      <w:rFonts w:ascii="Arial Unicode MS" w:eastAsia="Arial Unicode MS" w:hAnsi="Arial Unicode MS" w:cs="Arial Unicode MS"/>
      <w:color w:val="000000"/>
      <w:sz w:val="24"/>
      <w:szCs w:val="24"/>
      <w:lang w:eastAsia="ru-RU"/>
    </w:rPr>
  </w:style>
  <w:style w:type="paragraph" w:styleId="a8">
    <w:name w:val="List Paragraph"/>
    <w:basedOn w:val="a"/>
    <w:uiPriority w:val="34"/>
    <w:qFormat/>
    <w:rsid w:val="00E44B1C"/>
    <w:pPr>
      <w:widowControl/>
      <w:adjustRightInd/>
      <w:spacing w:after="200" w:line="276" w:lineRule="auto"/>
      <w:ind w:left="720"/>
      <w:contextualSpacing/>
      <w:jc w:val="left"/>
      <w:textAlignment w:val="auto"/>
    </w:pPr>
    <w:rPr>
      <w:rFonts w:ascii="Calibri" w:eastAsia="Calibri" w:hAnsi="Calibri"/>
      <w:sz w:val="22"/>
      <w:szCs w:val="22"/>
      <w:lang w:eastAsia="en-US"/>
    </w:rPr>
  </w:style>
  <w:style w:type="paragraph" w:customStyle="1" w:styleId="3">
    <w:name w:val="Основной текст3"/>
    <w:basedOn w:val="a"/>
    <w:rsid w:val="00E44B1C"/>
    <w:pPr>
      <w:widowControl/>
      <w:shd w:val="clear" w:color="auto" w:fill="FFFFFF"/>
      <w:adjustRightInd/>
      <w:spacing w:before="360" w:line="317" w:lineRule="exact"/>
      <w:ind w:firstLine="680"/>
      <w:textAlignment w:val="auto"/>
    </w:pPr>
    <w:rPr>
      <w:sz w:val="28"/>
      <w:szCs w:val="28"/>
      <w:lang w:eastAsia="en-US"/>
    </w:rPr>
  </w:style>
  <w:style w:type="paragraph" w:customStyle="1" w:styleId="Default">
    <w:name w:val="Default"/>
    <w:rsid w:val="0016335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669210803">
      <w:bodyDiv w:val="1"/>
      <w:marLeft w:val="0"/>
      <w:marRight w:val="0"/>
      <w:marTop w:val="0"/>
      <w:marBottom w:val="0"/>
      <w:divBdr>
        <w:top w:val="none" w:sz="0" w:space="0" w:color="auto"/>
        <w:left w:val="none" w:sz="0" w:space="0" w:color="auto"/>
        <w:bottom w:val="none" w:sz="0" w:space="0" w:color="auto"/>
        <w:right w:val="none" w:sz="0" w:space="0" w:color="auto"/>
      </w:divBdr>
    </w:div>
    <w:div w:id="170801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28BC7-2916-404A-AAB3-DBA4EAC9F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1181</Words>
  <Characters>6737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KSP</Company>
  <LinksUpToDate>false</LinksUpToDate>
  <CharactersWithSpaces>7903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Владимировна Чеченко</dc:creator>
  <cp:lastModifiedBy>orlova</cp:lastModifiedBy>
  <cp:revision>3</cp:revision>
  <dcterms:created xsi:type="dcterms:W3CDTF">2018-05-08T04:34:00Z</dcterms:created>
  <dcterms:modified xsi:type="dcterms:W3CDTF">2018-05-08T05:03:00Z</dcterms:modified>
</cp:coreProperties>
</file>